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w zakresie działania 3.1 Realizacja lokalnych strategii rozwoju i współpraca (operacje realizowane przez podmioty inne niż RLGD i grantobiorców)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footerReference w:type="even" r:id="rId10"/>
      <w:footerReference w:type="default" r:id="rId11"/>
      <w:headerReference w:type="first" r:id="rId12"/>
      <w:footerReference w:type="first" r:id="rId13"/>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5187" w14:textId="77777777" w:rsidR="001E052F" w:rsidRDefault="001E052F">
      <w:r>
        <w:separator/>
      </w:r>
    </w:p>
  </w:endnote>
  <w:endnote w:type="continuationSeparator" w:id="0">
    <w:p w14:paraId="033CBB81" w14:textId="77777777" w:rsidR="001E052F" w:rsidRDefault="001E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2873" w14:textId="77777777" w:rsidR="001E052F" w:rsidRDefault="001E052F">
      <w:r>
        <w:separator/>
      </w:r>
    </w:p>
  </w:footnote>
  <w:footnote w:type="continuationSeparator" w:id="0">
    <w:p w14:paraId="7594258E" w14:textId="77777777" w:rsidR="001E052F" w:rsidRDefault="001E052F">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CCD1" w14:textId="6B87A047" w:rsidR="0088573D" w:rsidRDefault="00CE397E">
    <w:pPr>
      <w:pStyle w:val="Nagwek"/>
    </w:pPr>
    <w:r w:rsidRPr="00605707">
      <w:rPr>
        <w:rFonts w:ascii="Ubuntu" w:hAnsi="Ubuntu" w:cs="Arial"/>
      </w:rPr>
      <w:t>Numer naboru: FEDR.0</w:t>
    </w:r>
    <w:r>
      <w:rPr>
        <w:rFonts w:ascii="Ubuntu" w:hAnsi="Ubuntu" w:cs="Arial"/>
      </w:rPr>
      <w:t>3</w:t>
    </w:r>
    <w:r w:rsidRPr="00605707">
      <w:rPr>
        <w:rFonts w:ascii="Ubuntu" w:hAnsi="Ubuntu" w:cs="Arial"/>
      </w:rPr>
      <w:t>.0</w:t>
    </w:r>
    <w:r>
      <w:rPr>
        <w:rFonts w:ascii="Ubuntu" w:hAnsi="Ubuntu"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customXml/itemProps2.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112</Words>
  <Characters>835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4</cp:revision>
  <cp:lastPrinted>2016-12-15T11:37:00Z</cp:lastPrinted>
  <dcterms:created xsi:type="dcterms:W3CDTF">2025-10-31T11:49:00Z</dcterms:created>
  <dcterms:modified xsi:type="dcterms:W3CDTF">2025-10-31T12:14:00Z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