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3E7" w:rsidRDefault="008323E7" w:rsidP="008323E7">
                            <w:pPr>
                              <w:ind w:left="1560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8323E7" w:rsidRDefault="008323E7" w:rsidP="008323E7">
                            <w:pPr>
                              <w:ind w:left="1560" w:hanging="1701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:00 – 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:10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Rejestracja uczestników i powitanie</w:t>
                            </w:r>
                          </w:p>
                          <w:p w:rsidR="008323E7" w:rsidRDefault="008323E7" w:rsidP="008323E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8323E7" w:rsidRDefault="008323E7" w:rsidP="008323E7">
                            <w:pPr>
                              <w:ind w:left="1560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:10 – 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:40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Specyfika konkursu w ramach Działania 5.3.</w:t>
                            </w:r>
                          </w:p>
                          <w:p w:rsidR="008323E7" w:rsidRDefault="008323E7" w:rsidP="008323E7">
                            <w:pPr>
                              <w:ind w:left="1560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8323E7" w:rsidRDefault="008323E7" w:rsidP="008323E7">
                            <w:pPr>
                              <w:ind w:left="1560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:40 – 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  <w:bCs/>
                              </w:rPr>
                              <w:t>11: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System oceny i kryteria wyboru projektów w ramach Działania 5.3.</w:t>
                            </w:r>
                          </w:p>
                          <w:p w:rsidR="008323E7" w:rsidRDefault="008323E7" w:rsidP="008323E7">
                            <w:pPr>
                              <w:autoSpaceDE w:val="0"/>
                              <w:autoSpaceDN w:val="0"/>
                              <w:adjustRightInd w:val="0"/>
                              <w:ind w:left="1560" w:hanging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:rsidR="008323E7" w:rsidRDefault="008323E7" w:rsidP="008323E7">
                            <w:pPr>
                              <w:autoSpaceDE w:val="0"/>
                              <w:autoSpaceDN w:val="0"/>
                              <w:adjustRightInd w:val="0"/>
                              <w:ind w:left="1560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:10 – 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:40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Zasady kwalifikowalności projektu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  <w:t>i wydatków w projekcie</w:t>
                            </w:r>
                          </w:p>
                          <w:p w:rsidR="008323E7" w:rsidRDefault="008323E7" w:rsidP="008323E7">
                            <w:pPr>
                              <w:autoSpaceDE w:val="0"/>
                              <w:autoSpaceDN w:val="0"/>
                              <w:adjustRightInd w:val="0"/>
                              <w:ind w:left="1560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8323E7" w:rsidRDefault="008323E7" w:rsidP="008323E7">
                            <w:pPr>
                              <w:autoSpaceDE w:val="0"/>
                              <w:autoSpaceDN w:val="0"/>
                              <w:adjustRightInd w:val="0"/>
                              <w:ind w:left="1560" w:hanging="170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:40 – 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</w:rPr>
                              <w:t>Przerwa</w:t>
                            </w:r>
                          </w:p>
                          <w:p w:rsidR="008323E7" w:rsidRDefault="008323E7" w:rsidP="008323E7">
                            <w:pPr>
                              <w:autoSpaceDE w:val="0"/>
                              <w:autoSpaceDN w:val="0"/>
                              <w:adjustRightInd w:val="0"/>
                              <w:ind w:left="1560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8323E7" w:rsidRDefault="008323E7" w:rsidP="008323E7">
                            <w:pPr>
                              <w:autoSpaceDE w:val="0"/>
                              <w:autoSpaceDN w:val="0"/>
                              <w:adjustRightInd w:val="0"/>
                              <w:ind w:left="1560" w:hanging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:00 – 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:10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 xml:space="preserve">Zasady przygotowania wniosków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br/>
                              <w:t>o dofinasowanie projektu (GWA)</w:t>
                            </w:r>
                          </w:p>
                          <w:p w:rsidR="008323E7" w:rsidRDefault="008323E7" w:rsidP="008323E7">
                            <w:pPr>
                              <w:autoSpaceDE w:val="0"/>
                              <w:autoSpaceDN w:val="0"/>
                              <w:adjustRightInd w:val="0"/>
                              <w:ind w:left="1560" w:hanging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:rsidR="008323E7" w:rsidRDefault="008323E7" w:rsidP="008323E7">
                            <w:pPr>
                              <w:ind w:left="1560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:10 – 1</w:t>
                            </w:r>
                            <w:r w:rsidR="00815B03">
                              <w:rPr>
                                <w:rFonts w:ascii="Calibri" w:hAnsi="Calibri"/>
                                <w:b/>
                              </w:rPr>
                              <w:t>3: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Zakończenie spotkania i konsultacje indywidualne</w:t>
                            </w:r>
                          </w:p>
                          <w:p w:rsidR="00F57233" w:rsidRPr="008323E7" w:rsidRDefault="00F57233" w:rsidP="008323E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8323E7" w:rsidRDefault="008323E7" w:rsidP="008323E7">
                      <w:pPr>
                        <w:ind w:left="1560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8323E7" w:rsidRDefault="008323E7" w:rsidP="008323E7">
                      <w:pPr>
                        <w:ind w:left="1560" w:hanging="1701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815B03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>:00 – 1</w:t>
                      </w:r>
                      <w:r w:rsidR="00815B03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>:10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</w:rPr>
                        <w:t>Rejestracja uczestników i powitanie</w:t>
                      </w:r>
                    </w:p>
                    <w:p w:rsidR="008323E7" w:rsidRDefault="008323E7" w:rsidP="008323E7">
                      <w:pPr>
                        <w:tabs>
                          <w:tab w:val="left" w:pos="1440"/>
                          <w:tab w:val="left" w:pos="1620"/>
                        </w:tabs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8323E7" w:rsidRDefault="008323E7" w:rsidP="008323E7">
                      <w:pPr>
                        <w:ind w:left="1560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815B03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>:10 – 1</w:t>
                      </w:r>
                      <w:r w:rsidR="00815B03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>:40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Specyfika konkursu w ramach Działania 5.3.</w:t>
                      </w:r>
                    </w:p>
                    <w:p w:rsidR="008323E7" w:rsidRDefault="008323E7" w:rsidP="008323E7">
                      <w:pPr>
                        <w:ind w:left="1560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8323E7" w:rsidRDefault="008323E7" w:rsidP="008323E7">
                      <w:pPr>
                        <w:ind w:left="1560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815B03">
                        <w:rPr>
                          <w:rFonts w:ascii="Calibri" w:hAnsi="Calibri"/>
                          <w:b/>
                          <w:bCs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:40 – </w:t>
                      </w:r>
                      <w:r w:rsidR="00815B03">
                        <w:rPr>
                          <w:rFonts w:ascii="Calibri" w:hAnsi="Calibri"/>
                          <w:b/>
                          <w:bCs/>
                        </w:rPr>
                        <w:t>11: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10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>System oceny i kryteria wyboru projektów w ramach Działania 5.3.</w:t>
                      </w:r>
                    </w:p>
                    <w:p w:rsidR="008323E7" w:rsidRDefault="008323E7" w:rsidP="008323E7">
                      <w:pPr>
                        <w:autoSpaceDE w:val="0"/>
                        <w:autoSpaceDN w:val="0"/>
                        <w:adjustRightInd w:val="0"/>
                        <w:ind w:left="1560" w:hanging="170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8323E7" w:rsidRDefault="008323E7" w:rsidP="008323E7">
                      <w:pPr>
                        <w:autoSpaceDE w:val="0"/>
                        <w:autoSpaceDN w:val="0"/>
                        <w:adjustRightInd w:val="0"/>
                        <w:ind w:left="1560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815B03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:10 – 1</w:t>
                      </w:r>
                      <w:r w:rsidR="00815B03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:40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Zasady kwalifikowalności projektu </w:t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  <w:t>i wydatków w projekcie</w:t>
                      </w:r>
                    </w:p>
                    <w:p w:rsidR="008323E7" w:rsidRDefault="008323E7" w:rsidP="008323E7">
                      <w:pPr>
                        <w:autoSpaceDE w:val="0"/>
                        <w:autoSpaceDN w:val="0"/>
                        <w:adjustRightInd w:val="0"/>
                        <w:ind w:left="1560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8323E7" w:rsidRDefault="008323E7" w:rsidP="008323E7">
                      <w:pPr>
                        <w:autoSpaceDE w:val="0"/>
                        <w:autoSpaceDN w:val="0"/>
                        <w:adjustRightInd w:val="0"/>
                        <w:ind w:left="1560" w:hanging="170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815B03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:40 – 1</w:t>
                      </w:r>
                      <w:r w:rsidR="00815B03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:00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</w:rPr>
                        <w:t>Przerwa</w:t>
                      </w:r>
                    </w:p>
                    <w:p w:rsidR="008323E7" w:rsidRDefault="008323E7" w:rsidP="008323E7">
                      <w:pPr>
                        <w:autoSpaceDE w:val="0"/>
                        <w:autoSpaceDN w:val="0"/>
                        <w:adjustRightInd w:val="0"/>
                        <w:ind w:left="1560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8323E7" w:rsidRDefault="008323E7" w:rsidP="008323E7">
                      <w:pPr>
                        <w:autoSpaceDE w:val="0"/>
                        <w:autoSpaceDN w:val="0"/>
                        <w:adjustRightInd w:val="0"/>
                        <w:ind w:left="1560" w:hanging="1701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815B03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:00 – 1</w:t>
                      </w:r>
                      <w:r w:rsidR="00815B03">
                        <w:rPr>
                          <w:rFonts w:ascii="Calibri" w:hAnsi="Calibri"/>
                          <w:b/>
                          <w:bCs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:10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  <w:t xml:space="preserve">Zasady przygotowania wniosków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br/>
                        <w:t>o dofinasowanie projektu (GWA)</w:t>
                      </w:r>
                    </w:p>
                    <w:p w:rsidR="008323E7" w:rsidRDefault="008323E7" w:rsidP="008323E7">
                      <w:pPr>
                        <w:autoSpaceDE w:val="0"/>
                        <w:autoSpaceDN w:val="0"/>
                        <w:adjustRightInd w:val="0"/>
                        <w:ind w:left="1560" w:hanging="170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8323E7" w:rsidRDefault="008323E7" w:rsidP="008323E7">
                      <w:pPr>
                        <w:ind w:left="1560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815B03">
                        <w:rPr>
                          <w:rFonts w:ascii="Calibri" w:hAnsi="Calibri"/>
                          <w:b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</w:rPr>
                        <w:t>:10 – 1</w:t>
                      </w:r>
                      <w:r w:rsidR="00815B03">
                        <w:rPr>
                          <w:rFonts w:ascii="Calibri" w:hAnsi="Calibri"/>
                          <w:b/>
                        </w:rPr>
                        <w:t>3:</w:t>
                      </w:r>
                      <w:r>
                        <w:rPr>
                          <w:rFonts w:ascii="Calibri" w:hAnsi="Calibri"/>
                          <w:b/>
                        </w:rPr>
                        <w:t>30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</w:rPr>
                        <w:t>Zakończenie spotkania i konsultacje indywidualne</w:t>
                      </w:r>
                    </w:p>
                    <w:p w:rsidR="00F57233" w:rsidRPr="008323E7" w:rsidRDefault="00F57233" w:rsidP="008323E7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15B03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15B0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Konkurs w ramach działania 5.3. Opieka nad dzie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ćmi do lat 3 z RPO WP 2014-2020</w:t>
                            </w:r>
                          </w:p>
                          <w:p w:rsidR="00815B03" w:rsidRDefault="00815B03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15B03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30 </w:t>
                            </w:r>
                            <w:r w:rsidR="008C46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maja 2016 r.  </w:t>
                            </w: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8C46DD" w:rsidRDefault="008C46DD" w:rsidP="008C46DD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15B03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15B03">
                        <w:rPr>
                          <w:rFonts w:ascii="Calibri" w:hAnsi="Calibri"/>
                          <w:sz w:val="22"/>
                          <w:szCs w:val="22"/>
                        </w:rPr>
                        <w:t>Konkurs w ramach działania 5.3. Opieka nad dzie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ćmi do lat 3 z RPO WP 2014-2020</w:t>
                      </w:r>
                    </w:p>
                    <w:p w:rsidR="00815B03" w:rsidRDefault="00815B03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15B03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30 </w:t>
                      </w:r>
                      <w:r w:rsidR="008C46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maja 2016 r.  </w:t>
                      </w: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8C46DD" w:rsidRDefault="008C46DD" w:rsidP="008C46DD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527D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8C" w:rsidRDefault="0059078C">
      <w:r>
        <w:separator/>
      </w:r>
    </w:p>
  </w:endnote>
  <w:endnote w:type="continuationSeparator" w:id="0">
    <w:p w:rsidR="0059078C" w:rsidRDefault="005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3F1C2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76D40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8C" w:rsidRDefault="0059078C">
      <w:r>
        <w:separator/>
      </w:r>
    </w:p>
  </w:footnote>
  <w:footnote w:type="continuationSeparator" w:id="0">
    <w:p w:rsidR="0059078C" w:rsidRDefault="0059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3"/>
  </w:num>
  <w:num w:numId="20">
    <w:abstractNumId w:val="15"/>
  </w:num>
  <w:num w:numId="21">
    <w:abstractNumId w:val="8"/>
  </w:num>
  <w:num w:numId="22">
    <w:abstractNumId w:val="34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32"/>
  </w:num>
  <w:num w:numId="40">
    <w:abstractNumId w:val="1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4AA2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A32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2"/>
    <w:rsid w:val="004D58DB"/>
    <w:rsid w:val="004D5EA5"/>
    <w:rsid w:val="004E3F1C"/>
    <w:rsid w:val="004E6E55"/>
    <w:rsid w:val="004E776B"/>
    <w:rsid w:val="004F2E65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78C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6E5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15B03"/>
    <w:rsid w:val="00820992"/>
    <w:rsid w:val="0082150E"/>
    <w:rsid w:val="00827311"/>
    <w:rsid w:val="00831AED"/>
    <w:rsid w:val="008323E7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46DD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34DA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20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59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A7253-ADAE-4B59-B84B-74C18AB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4</cp:revision>
  <cp:lastPrinted>2016-01-26T14:10:00Z</cp:lastPrinted>
  <dcterms:created xsi:type="dcterms:W3CDTF">2016-05-11T11:00:00Z</dcterms:created>
  <dcterms:modified xsi:type="dcterms:W3CDTF">2016-05-19T09:21:00Z</dcterms:modified>
</cp:coreProperties>
</file>