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83" w:rsidRPr="00E25B83" w:rsidRDefault="00E25B83" w:rsidP="00F629FD">
      <w:pPr>
        <w:pStyle w:val="Bezodstpw"/>
        <w:jc w:val="center"/>
        <w:rPr>
          <w:rFonts w:ascii="Calibri Light" w:hAnsi="Calibri Light"/>
          <w:b/>
          <w:i/>
          <w:sz w:val="28"/>
          <w:szCs w:val="32"/>
        </w:rPr>
      </w:pPr>
      <w:r w:rsidRPr="00E25B83">
        <w:rPr>
          <w:rFonts w:ascii="Calibri Light" w:hAnsi="Calibri Light"/>
          <w:b/>
          <w:i/>
          <w:sz w:val="28"/>
          <w:szCs w:val="32"/>
        </w:rPr>
        <w:t>-projekt-</w:t>
      </w:r>
    </w:p>
    <w:p w:rsidR="00363A00" w:rsidRPr="00E25B83" w:rsidRDefault="00E25B83" w:rsidP="00F629FD">
      <w:pPr>
        <w:pStyle w:val="Bezodstpw"/>
        <w:jc w:val="center"/>
        <w:rPr>
          <w:rFonts w:ascii="Calibri Light" w:hAnsi="Calibri Light"/>
          <w:b/>
          <w:sz w:val="28"/>
          <w:szCs w:val="32"/>
        </w:rPr>
      </w:pPr>
      <w:r w:rsidRPr="00E25B83">
        <w:rPr>
          <w:rFonts w:ascii="Calibri Light" w:hAnsi="Calibri Light"/>
          <w:b/>
          <w:sz w:val="28"/>
          <w:szCs w:val="32"/>
        </w:rPr>
        <w:t>Uchwała</w:t>
      </w:r>
      <w:r w:rsidR="00F629FD" w:rsidRPr="00E25B83">
        <w:rPr>
          <w:rFonts w:ascii="Calibri Light" w:hAnsi="Calibri Light"/>
          <w:b/>
          <w:sz w:val="28"/>
          <w:szCs w:val="32"/>
        </w:rPr>
        <w:t xml:space="preserve"> </w:t>
      </w:r>
      <w:r w:rsidRPr="00E25B83">
        <w:rPr>
          <w:rFonts w:ascii="Calibri Light" w:hAnsi="Calibri Light"/>
          <w:b/>
          <w:sz w:val="28"/>
          <w:szCs w:val="32"/>
        </w:rPr>
        <w:t>Nr</w:t>
      </w:r>
      <w:r w:rsidR="00F629FD" w:rsidRPr="00E25B83">
        <w:rPr>
          <w:rFonts w:ascii="Calibri Light" w:hAnsi="Calibri Light"/>
          <w:b/>
          <w:sz w:val="28"/>
          <w:szCs w:val="32"/>
        </w:rPr>
        <w:t xml:space="preserve"> 01</w:t>
      </w:r>
      <w:r w:rsidR="008C6C6F" w:rsidRPr="00E25B83">
        <w:rPr>
          <w:rFonts w:ascii="Calibri Light" w:hAnsi="Calibri Light"/>
          <w:b/>
          <w:sz w:val="28"/>
          <w:szCs w:val="32"/>
        </w:rPr>
        <w:t>/201</w:t>
      </w:r>
      <w:r w:rsidR="0013075C" w:rsidRPr="00E25B83">
        <w:rPr>
          <w:rFonts w:ascii="Calibri Light" w:hAnsi="Calibri Light"/>
          <w:b/>
          <w:sz w:val="28"/>
          <w:szCs w:val="32"/>
        </w:rPr>
        <w:t>6</w:t>
      </w:r>
    </w:p>
    <w:p w:rsidR="00E25B83" w:rsidRPr="00E25B83" w:rsidRDefault="00F629FD" w:rsidP="00F629FD">
      <w:pPr>
        <w:pStyle w:val="Bezodstpw"/>
        <w:jc w:val="center"/>
        <w:rPr>
          <w:rFonts w:ascii="Calibri Light" w:hAnsi="Calibri Light"/>
          <w:b/>
          <w:sz w:val="28"/>
          <w:szCs w:val="32"/>
        </w:rPr>
      </w:pPr>
      <w:r w:rsidRPr="00E25B83">
        <w:rPr>
          <w:rFonts w:ascii="Calibri Light" w:hAnsi="Calibri Light"/>
          <w:b/>
          <w:sz w:val="28"/>
          <w:szCs w:val="32"/>
        </w:rPr>
        <w:t>Komitetu</w:t>
      </w:r>
      <w:r w:rsidR="008C6C6F" w:rsidRPr="00E25B83">
        <w:rPr>
          <w:rFonts w:ascii="Calibri Light" w:hAnsi="Calibri Light"/>
          <w:b/>
          <w:sz w:val="28"/>
          <w:szCs w:val="32"/>
        </w:rPr>
        <w:t xml:space="preserve"> Stowarzyszeni</w:t>
      </w:r>
      <w:r w:rsidR="00E25B83" w:rsidRPr="00E25B83">
        <w:rPr>
          <w:rFonts w:ascii="Calibri Light" w:hAnsi="Calibri Light"/>
          <w:b/>
          <w:sz w:val="28"/>
          <w:szCs w:val="32"/>
        </w:rPr>
        <w:t xml:space="preserve">a Wdzydzko – Charzykowska </w:t>
      </w:r>
    </w:p>
    <w:p w:rsidR="008C6C6F" w:rsidRPr="00E25B83" w:rsidRDefault="008C6C6F" w:rsidP="00F629FD">
      <w:pPr>
        <w:pStyle w:val="Bezodstpw"/>
        <w:jc w:val="center"/>
        <w:rPr>
          <w:rFonts w:ascii="Calibri Light" w:hAnsi="Calibri Light"/>
          <w:b/>
          <w:sz w:val="28"/>
          <w:szCs w:val="32"/>
        </w:rPr>
      </w:pPr>
      <w:r w:rsidRPr="00E25B83">
        <w:rPr>
          <w:rFonts w:ascii="Calibri Light" w:hAnsi="Calibri Light"/>
          <w:b/>
          <w:sz w:val="28"/>
          <w:szCs w:val="32"/>
        </w:rPr>
        <w:t>Lokalna Grupa Rybacka „Mòrénka”</w:t>
      </w:r>
    </w:p>
    <w:p w:rsidR="00E25B83" w:rsidRPr="00E25B83" w:rsidRDefault="00E25B83" w:rsidP="00E25B83">
      <w:pPr>
        <w:pStyle w:val="Bezodstpw"/>
        <w:jc w:val="center"/>
        <w:rPr>
          <w:rFonts w:ascii="Calibri Light" w:hAnsi="Calibri Light"/>
          <w:b/>
          <w:sz w:val="28"/>
          <w:szCs w:val="32"/>
        </w:rPr>
      </w:pPr>
      <w:r w:rsidRPr="00E25B83">
        <w:rPr>
          <w:rFonts w:ascii="Calibri Light" w:hAnsi="Calibri Light"/>
          <w:b/>
          <w:sz w:val="28"/>
          <w:szCs w:val="32"/>
        </w:rPr>
        <w:t>z dnia 15 czerwca 2016 r.</w:t>
      </w:r>
    </w:p>
    <w:p w:rsidR="008C6C6F" w:rsidRPr="00E25B83" w:rsidRDefault="008C6C6F" w:rsidP="008C6C6F">
      <w:pPr>
        <w:pStyle w:val="Bezodstpw"/>
        <w:jc w:val="center"/>
        <w:rPr>
          <w:rFonts w:ascii="Calibri Light" w:hAnsi="Calibri Light"/>
          <w:b/>
          <w:sz w:val="32"/>
          <w:szCs w:val="32"/>
        </w:rPr>
      </w:pPr>
    </w:p>
    <w:p w:rsidR="00E25B83" w:rsidRDefault="008C6C6F" w:rsidP="00E25B83">
      <w:pPr>
        <w:pStyle w:val="Bezodstpw"/>
        <w:jc w:val="center"/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>w sprawie:</w:t>
      </w:r>
      <w:r w:rsidR="00F629FD" w:rsidRPr="00E25B83">
        <w:rPr>
          <w:rFonts w:ascii="Calibri Light" w:hAnsi="Calibri Light"/>
          <w:sz w:val="28"/>
          <w:szCs w:val="28"/>
        </w:rPr>
        <w:t xml:space="preserve"> przyjęcia zmian </w:t>
      </w:r>
      <w:r w:rsidR="0023611D" w:rsidRPr="00E25B83">
        <w:rPr>
          <w:rFonts w:ascii="Calibri Light" w:hAnsi="Calibri Light"/>
          <w:sz w:val="28"/>
          <w:szCs w:val="28"/>
        </w:rPr>
        <w:t>Lokalnej Strategii Rozwoju</w:t>
      </w:r>
    </w:p>
    <w:p w:rsidR="00E25B83" w:rsidRDefault="00E25B83" w:rsidP="008C6C6F">
      <w:pPr>
        <w:pStyle w:val="Bezodstpw"/>
        <w:jc w:val="both"/>
        <w:rPr>
          <w:rFonts w:ascii="Calibri Light" w:hAnsi="Calibri Light"/>
          <w:sz w:val="28"/>
          <w:szCs w:val="28"/>
        </w:rPr>
      </w:pPr>
    </w:p>
    <w:p w:rsidR="008C6C6F" w:rsidRPr="00E25B83" w:rsidRDefault="0023611D" w:rsidP="008C6C6F">
      <w:pPr>
        <w:pStyle w:val="Bezodstpw"/>
        <w:jc w:val="both"/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>dla obszaru LGR „Mòrénka”</w:t>
      </w:r>
      <w:r w:rsidR="00176797" w:rsidRPr="00E25B83">
        <w:rPr>
          <w:rFonts w:ascii="Calibri Light" w:hAnsi="Calibri Light"/>
          <w:sz w:val="28"/>
          <w:szCs w:val="28"/>
        </w:rPr>
        <w:t xml:space="preserve"> przyjętej uchwałą nr 2/2015 z dnia 28.12.2015r.</w:t>
      </w:r>
    </w:p>
    <w:p w:rsidR="008C6C6F" w:rsidRPr="00E25B83" w:rsidRDefault="008C6C6F" w:rsidP="008C6C6F">
      <w:pPr>
        <w:pStyle w:val="Bezodstpw"/>
        <w:jc w:val="both"/>
        <w:rPr>
          <w:rFonts w:ascii="Calibri Light" w:hAnsi="Calibri Light"/>
          <w:sz w:val="28"/>
          <w:szCs w:val="28"/>
        </w:rPr>
      </w:pPr>
    </w:p>
    <w:p w:rsidR="008C6C6F" w:rsidRPr="00E25B83" w:rsidRDefault="0023611D" w:rsidP="008C6C6F">
      <w:pPr>
        <w:pStyle w:val="Bezodstpw"/>
        <w:jc w:val="both"/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>Na podstawie</w:t>
      </w:r>
      <w:r w:rsidR="00D61A64" w:rsidRPr="00E25B83">
        <w:rPr>
          <w:rFonts w:ascii="Calibri Light" w:hAnsi="Calibri Light"/>
          <w:sz w:val="28"/>
          <w:szCs w:val="28"/>
        </w:rPr>
        <w:t xml:space="preserve"> §28</w:t>
      </w:r>
      <w:r w:rsidR="00367FBE" w:rsidRPr="00E25B83">
        <w:rPr>
          <w:rFonts w:ascii="Calibri Light" w:hAnsi="Calibri Light"/>
          <w:sz w:val="28"/>
          <w:szCs w:val="28"/>
        </w:rPr>
        <w:t xml:space="preserve"> pkt 1</w:t>
      </w:r>
      <w:r w:rsidR="00D61A64" w:rsidRPr="00E25B83">
        <w:rPr>
          <w:rFonts w:ascii="Calibri Light" w:hAnsi="Calibri Light"/>
          <w:sz w:val="28"/>
          <w:szCs w:val="28"/>
        </w:rPr>
        <w:t>b</w:t>
      </w:r>
      <w:r w:rsidR="00367FBE" w:rsidRPr="00E25B83">
        <w:rPr>
          <w:rFonts w:ascii="Calibri Light" w:hAnsi="Calibri Light"/>
          <w:sz w:val="28"/>
          <w:szCs w:val="28"/>
        </w:rPr>
        <w:t xml:space="preserve"> </w:t>
      </w:r>
      <w:r w:rsidR="00D61A64" w:rsidRPr="00E25B83">
        <w:rPr>
          <w:rFonts w:ascii="Calibri Light" w:hAnsi="Calibri Light"/>
          <w:sz w:val="28"/>
          <w:szCs w:val="28"/>
        </w:rPr>
        <w:t>Statutu Stowarzyszenia</w:t>
      </w:r>
      <w:r w:rsidR="000D4473" w:rsidRPr="00E25B83">
        <w:rPr>
          <w:rFonts w:ascii="Calibri Light" w:hAnsi="Calibri Light"/>
          <w:sz w:val="28"/>
          <w:szCs w:val="28"/>
        </w:rPr>
        <w:t xml:space="preserve"> </w:t>
      </w:r>
      <w:r w:rsidR="008C6C6F" w:rsidRPr="00E25B83">
        <w:rPr>
          <w:rFonts w:ascii="Calibri Light" w:hAnsi="Calibri Light"/>
          <w:sz w:val="28"/>
          <w:szCs w:val="28"/>
        </w:rPr>
        <w:t xml:space="preserve"> uchwala się, co następuję</w:t>
      </w:r>
      <w:r w:rsidR="009F44BA" w:rsidRPr="00E25B83">
        <w:rPr>
          <w:rFonts w:ascii="Calibri Light" w:hAnsi="Calibri Light"/>
          <w:sz w:val="28"/>
          <w:szCs w:val="28"/>
        </w:rPr>
        <w:t>:</w:t>
      </w:r>
    </w:p>
    <w:p w:rsidR="008C6C6F" w:rsidRPr="00E25B83" w:rsidRDefault="008C6C6F" w:rsidP="008C6C6F">
      <w:pPr>
        <w:pStyle w:val="Bezodstpw"/>
        <w:jc w:val="both"/>
        <w:rPr>
          <w:rFonts w:ascii="Calibri Light" w:hAnsi="Calibri Light"/>
          <w:sz w:val="28"/>
          <w:szCs w:val="28"/>
        </w:rPr>
      </w:pPr>
    </w:p>
    <w:p w:rsidR="008C6C6F" w:rsidRPr="00E25B83" w:rsidRDefault="008C6C6F" w:rsidP="008C6C6F">
      <w:pPr>
        <w:pStyle w:val="Bezodstpw"/>
        <w:jc w:val="center"/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>§</w:t>
      </w:r>
      <w:r w:rsidR="00601A06" w:rsidRPr="00E25B83">
        <w:rPr>
          <w:rFonts w:ascii="Calibri Light" w:hAnsi="Calibri Light"/>
          <w:sz w:val="28"/>
          <w:szCs w:val="28"/>
        </w:rPr>
        <w:t xml:space="preserve"> </w:t>
      </w:r>
      <w:r w:rsidRPr="00E25B83">
        <w:rPr>
          <w:rFonts w:ascii="Calibri Light" w:hAnsi="Calibri Light"/>
          <w:sz w:val="28"/>
          <w:szCs w:val="28"/>
        </w:rPr>
        <w:t>1</w:t>
      </w:r>
    </w:p>
    <w:p w:rsidR="00601A06" w:rsidRPr="00E25B83" w:rsidRDefault="000331F1" w:rsidP="008C6C6F">
      <w:pPr>
        <w:pStyle w:val="Bezodstpw"/>
        <w:jc w:val="both"/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 xml:space="preserve">Postanawia się </w:t>
      </w:r>
      <w:r w:rsidR="00601A06" w:rsidRPr="00E25B83">
        <w:rPr>
          <w:rFonts w:ascii="Calibri Light" w:hAnsi="Calibri Light"/>
          <w:sz w:val="28"/>
          <w:szCs w:val="28"/>
        </w:rPr>
        <w:t xml:space="preserve">zmienić </w:t>
      </w:r>
      <w:r w:rsidR="0023611D" w:rsidRPr="00E25B83">
        <w:rPr>
          <w:rFonts w:ascii="Calibri Light" w:hAnsi="Calibri Light"/>
          <w:sz w:val="28"/>
          <w:szCs w:val="28"/>
        </w:rPr>
        <w:t>Lo</w:t>
      </w:r>
      <w:r w:rsidR="00D61A64" w:rsidRPr="00E25B83">
        <w:rPr>
          <w:rFonts w:ascii="Calibri Light" w:hAnsi="Calibri Light"/>
          <w:sz w:val="28"/>
          <w:szCs w:val="28"/>
        </w:rPr>
        <w:t>k</w:t>
      </w:r>
      <w:r w:rsidR="001846DD" w:rsidRPr="00E25B83">
        <w:rPr>
          <w:rFonts w:ascii="Calibri Light" w:hAnsi="Calibri Light"/>
          <w:sz w:val="28"/>
          <w:szCs w:val="28"/>
        </w:rPr>
        <w:t>alną Strategię</w:t>
      </w:r>
      <w:r w:rsidR="00D61A64" w:rsidRPr="00E25B83">
        <w:rPr>
          <w:rFonts w:ascii="Calibri Light" w:hAnsi="Calibri Light"/>
          <w:sz w:val="28"/>
          <w:szCs w:val="28"/>
        </w:rPr>
        <w:t xml:space="preserve"> Rozwoju </w:t>
      </w:r>
      <w:r w:rsidR="0021203F" w:rsidRPr="00E25B83">
        <w:rPr>
          <w:rFonts w:ascii="Calibri Light" w:hAnsi="Calibri Light"/>
          <w:sz w:val="28"/>
          <w:szCs w:val="28"/>
        </w:rPr>
        <w:t>dla obszaru LGR ”Mòrénka”</w:t>
      </w:r>
      <w:r w:rsidR="00DA0FBA">
        <w:rPr>
          <w:rFonts w:ascii="Calibri Light" w:hAnsi="Calibri Light"/>
          <w:sz w:val="28"/>
          <w:szCs w:val="28"/>
        </w:rPr>
        <w:t xml:space="preserve"> przyjętą </w:t>
      </w:r>
      <w:r w:rsidR="00DA0FBA" w:rsidRPr="00E25B83">
        <w:rPr>
          <w:rFonts w:ascii="Calibri Light" w:hAnsi="Calibri Light"/>
          <w:sz w:val="28"/>
          <w:szCs w:val="28"/>
        </w:rPr>
        <w:t xml:space="preserve">uchwałą </w:t>
      </w:r>
      <w:r w:rsidR="00DA0FBA">
        <w:rPr>
          <w:rFonts w:ascii="Calibri Light" w:hAnsi="Calibri Light"/>
          <w:sz w:val="28"/>
          <w:szCs w:val="28"/>
        </w:rPr>
        <w:t xml:space="preserve">Komitetu LGR Mòrénka </w:t>
      </w:r>
      <w:r w:rsidR="00DA0FBA" w:rsidRPr="00E25B83">
        <w:rPr>
          <w:rFonts w:ascii="Calibri Light" w:hAnsi="Calibri Light"/>
          <w:sz w:val="28"/>
          <w:szCs w:val="28"/>
        </w:rPr>
        <w:t>nr 2/2015 z dnia 28.12.2015r.</w:t>
      </w:r>
    </w:p>
    <w:p w:rsidR="00601A06" w:rsidRPr="00E25B83" w:rsidRDefault="00601A06" w:rsidP="008C6C6F">
      <w:pPr>
        <w:pStyle w:val="Bezodstpw"/>
        <w:jc w:val="both"/>
        <w:rPr>
          <w:rFonts w:ascii="Calibri Light" w:hAnsi="Calibri Light"/>
          <w:sz w:val="28"/>
          <w:szCs w:val="28"/>
        </w:rPr>
      </w:pPr>
    </w:p>
    <w:p w:rsidR="00601A06" w:rsidRPr="00E25B83" w:rsidRDefault="00601A06" w:rsidP="00601A06">
      <w:pPr>
        <w:pStyle w:val="Bezodstpw"/>
        <w:tabs>
          <w:tab w:val="left" w:pos="5954"/>
        </w:tabs>
        <w:jc w:val="center"/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>§ 2</w:t>
      </w:r>
    </w:p>
    <w:p w:rsidR="00601A06" w:rsidRPr="00E25B83" w:rsidRDefault="00DA0FBA" w:rsidP="00601A06">
      <w:pPr>
        <w:pStyle w:val="Bezodstpw"/>
        <w:tabs>
          <w:tab w:val="left" w:pos="5954"/>
        </w:tabs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Wykaz zmian</w:t>
      </w:r>
      <w:r w:rsidR="00601A06" w:rsidRPr="00E25B83">
        <w:rPr>
          <w:rFonts w:ascii="Calibri Light" w:hAnsi="Calibri Light"/>
          <w:sz w:val="28"/>
          <w:szCs w:val="28"/>
        </w:rPr>
        <w:t xml:space="preserve"> </w:t>
      </w:r>
      <w:r w:rsidR="0013075C" w:rsidRPr="00E25B83">
        <w:rPr>
          <w:rFonts w:ascii="Calibri Light" w:hAnsi="Calibri Light"/>
          <w:sz w:val="28"/>
          <w:szCs w:val="28"/>
        </w:rPr>
        <w:t>stanowi załącznik nr</w:t>
      </w:r>
      <w:r w:rsidR="00601A06" w:rsidRPr="00E25B83">
        <w:rPr>
          <w:rFonts w:ascii="Calibri Light" w:hAnsi="Calibri Light"/>
          <w:sz w:val="28"/>
          <w:szCs w:val="28"/>
        </w:rPr>
        <w:t xml:space="preserve"> 1</w:t>
      </w:r>
      <w:r w:rsidR="004203F0" w:rsidRPr="00E25B83">
        <w:rPr>
          <w:rFonts w:ascii="Calibri Light" w:hAnsi="Calibri Light"/>
          <w:sz w:val="28"/>
          <w:szCs w:val="28"/>
        </w:rPr>
        <w:t xml:space="preserve"> do niniejszej uchwały</w:t>
      </w:r>
      <w:r>
        <w:rPr>
          <w:rFonts w:ascii="Calibri Light" w:hAnsi="Calibri Light"/>
          <w:sz w:val="28"/>
          <w:szCs w:val="28"/>
        </w:rPr>
        <w:t>.</w:t>
      </w:r>
    </w:p>
    <w:p w:rsidR="00601A06" w:rsidRPr="00E25B83" w:rsidRDefault="00601A06" w:rsidP="00601A06">
      <w:pPr>
        <w:pStyle w:val="Bezodstpw"/>
        <w:tabs>
          <w:tab w:val="left" w:pos="5954"/>
        </w:tabs>
        <w:jc w:val="both"/>
        <w:rPr>
          <w:rFonts w:ascii="Calibri Light" w:hAnsi="Calibri Light"/>
          <w:sz w:val="28"/>
          <w:szCs w:val="28"/>
        </w:rPr>
      </w:pPr>
    </w:p>
    <w:p w:rsidR="00601A06" w:rsidRPr="00E25B83" w:rsidRDefault="00601A06" w:rsidP="00601A06">
      <w:pPr>
        <w:pStyle w:val="Bezodstpw"/>
        <w:tabs>
          <w:tab w:val="left" w:pos="5954"/>
        </w:tabs>
        <w:jc w:val="center"/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>§ 3</w:t>
      </w:r>
    </w:p>
    <w:p w:rsidR="00C07940" w:rsidRDefault="004203F0" w:rsidP="00B1375D">
      <w:pPr>
        <w:pStyle w:val="Bezodstpw"/>
        <w:tabs>
          <w:tab w:val="left" w:pos="5954"/>
        </w:tabs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>Tekst Jednolity Lokalnej Strategii</w:t>
      </w:r>
      <w:r w:rsidR="00B1375D" w:rsidRPr="00E25B83">
        <w:rPr>
          <w:rFonts w:ascii="Calibri Light" w:hAnsi="Calibri Light"/>
          <w:sz w:val="28"/>
          <w:szCs w:val="28"/>
        </w:rPr>
        <w:t xml:space="preserve"> Rozwoju</w:t>
      </w:r>
      <w:r w:rsidRPr="00E25B83">
        <w:rPr>
          <w:rFonts w:ascii="Calibri Light" w:hAnsi="Calibri Light"/>
          <w:sz w:val="28"/>
          <w:szCs w:val="28"/>
        </w:rPr>
        <w:t xml:space="preserve"> </w:t>
      </w:r>
      <w:r w:rsidR="00B1375D" w:rsidRPr="00E25B83">
        <w:rPr>
          <w:rFonts w:ascii="Calibri Light" w:hAnsi="Calibri Light"/>
          <w:sz w:val="28"/>
          <w:szCs w:val="28"/>
        </w:rPr>
        <w:t>stanowi załącznik nr. 2</w:t>
      </w:r>
      <w:r w:rsidRPr="00E25B83">
        <w:rPr>
          <w:rFonts w:ascii="Calibri Light" w:hAnsi="Calibri Light"/>
          <w:sz w:val="28"/>
          <w:szCs w:val="28"/>
        </w:rPr>
        <w:t xml:space="preserve"> do niniejszej uchwały</w:t>
      </w:r>
      <w:r w:rsidR="00DA0FBA">
        <w:rPr>
          <w:rFonts w:ascii="Calibri Light" w:hAnsi="Calibri Light"/>
          <w:sz w:val="28"/>
          <w:szCs w:val="28"/>
        </w:rPr>
        <w:t>.</w:t>
      </w:r>
    </w:p>
    <w:p w:rsidR="00DA0FBA" w:rsidRPr="00E25B83" w:rsidRDefault="00DA0FBA" w:rsidP="00B1375D">
      <w:pPr>
        <w:pStyle w:val="Bezodstpw"/>
        <w:tabs>
          <w:tab w:val="left" w:pos="5954"/>
        </w:tabs>
        <w:rPr>
          <w:rFonts w:ascii="Calibri Light" w:hAnsi="Calibri Light"/>
          <w:sz w:val="28"/>
          <w:szCs w:val="28"/>
        </w:rPr>
      </w:pPr>
    </w:p>
    <w:p w:rsidR="008C6C6F" w:rsidRPr="00E25B83" w:rsidRDefault="00B1375D" w:rsidP="008C6C6F">
      <w:pPr>
        <w:pStyle w:val="Bezodstpw"/>
        <w:jc w:val="center"/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>§ 4</w:t>
      </w:r>
    </w:p>
    <w:p w:rsidR="008C6C6F" w:rsidRPr="00E25B83" w:rsidRDefault="008C6C6F" w:rsidP="008C6C6F">
      <w:pPr>
        <w:pStyle w:val="Bezodstpw"/>
        <w:jc w:val="both"/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>Uchwała wchodzi w życie z dniem podjęcia</w:t>
      </w:r>
    </w:p>
    <w:p w:rsidR="00DA0FBA" w:rsidRDefault="00DA0FBA" w:rsidP="00DA0FBA">
      <w:pPr>
        <w:pStyle w:val="Bezodstpw"/>
        <w:jc w:val="center"/>
        <w:rPr>
          <w:rFonts w:ascii="Calibri Light" w:hAnsi="Calibri Light"/>
          <w:sz w:val="28"/>
          <w:szCs w:val="28"/>
        </w:rPr>
      </w:pPr>
    </w:p>
    <w:p w:rsidR="00DA0FBA" w:rsidRPr="00E25B83" w:rsidRDefault="00DA0FBA" w:rsidP="00DA0FBA">
      <w:pPr>
        <w:pStyle w:val="Bezodstpw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§ 5</w:t>
      </w:r>
    </w:p>
    <w:p w:rsidR="00DA0FBA" w:rsidRPr="00E25B83" w:rsidRDefault="00DA0FBA" w:rsidP="00DA0FBA">
      <w:pPr>
        <w:pStyle w:val="Bezodstpw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Zmieniona wersja Lokalnej Strategii Rozwoju obowiązywać będzie po akceptacji zmian przez Samorząd Województwa Pomorskiego.</w:t>
      </w:r>
    </w:p>
    <w:p w:rsidR="00DA0FBA" w:rsidRDefault="00DA0FBA" w:rsidP="00DA0FBA">
      <w:pPr>
        <w:pStyle w:val="Bezodstpw"/>
        <w:rPr>
          <w:rFonts w:ascii="Calibri Light" w:hAnsi="Calibri Light"/>
          <w:sz w:val="28"/>
          <w:szCs w:val="28"/>
        </w:rPr>
      </w:pPr>
    </w:p>
    <w:p w:rsidR="00DA0FBA" w:rsidRDefault="00DA0FBA" w:rsidP="00DA0FBA">
      <w:pPr>
        <w:pStyle w:val="Bezodstpw"/>
        <w:rPr>
          <w:rFonts w:ascii="Calibri Light" w:hAnsi="Calibri Light"/>
          <w:sz w:val="28"/>
          <w:szCs w:val="28"/>
        </w:rPr>
      </w:pPr>
    </w:p>
    <w:p w:rsidR="00DA0FBA" w:rsidRPr="00E25B83" w:rsidRDefault="00DA0FBA" w:rsidP="00DA0FBA">
      <w:pPr>
        <w:pStyle w:val="Bezodstpw"/>
        <w:ind w:left="4956" w:firstLine="708"/>
        <w:jc w:val="center"/>
        <w:rPr>
          <w:rFonts w:ascii="Calibri Light" w:hAnsi="Calibri Light"/>
          <w:sz w:val="28"/>
          <w:szCs w:val="28"/>
        </w:rPr>
      </w:pPr>
      <w:r w:rsidRPr="00E25B83">
        <w:rPr>
          <w:rFonts w:ascii="Calibri Light" w:hAnsi="Calibri Light"/>
          <w:sz w:val="28"/>
          <w:szCs w:val="28"/>
        </w:rPr>
        <w:t xml:space="preserve">Przewodniczący </w:t>
      </w:r>
      <w:r>
        <w:rPr>
          <w:rFonts w:ascii="Calibri Light" w:hAnsi="Calibri Light"/>
          <w:sz w:val="28"/>
          <w:szCs w:val="28"/>
        </w:rPr>
        <w:t>Posiedzenia</w:t>
      </w:r>
      <w:bookmarkStart w:id="0" w:name="_GoBack"/>
      <w:bookmarkEnd w:id="0"/>
    </w:p>
    <w:p w:rsidR="00367FBE" w:rsidRPr="00E25B83" w:rsidRDefault="00367FBE" w:rsidP="008C6C6F">
      <w:pPr>
        <w:pStyle w:val="Bezodstpw"/>
        <w:jc w:val="both"/>
        <w:rPr>
          <w:rFonts w:ascii="Calibri Light" w:hAnsi="Calibri Light"/>
          <w:sz w:val="28"/>
          <w:szCs w:val="28"/>
        </w:rPr>
      </w:pPr>
    </w:p>
    <w:p w:rsidR="00DA0FBA" w:rsidRPr="00E25B83" w:rsidRDefault="00DA0FBA">
      <w:pPr>
        <w:pStyle w:val="Bezodstpw"/>
        <w:ind w:left="5664" w:firstLine="6"/>
        <w:rPr>
          <w:rFonts w:ascii="Calibri Light" w:hAnsi="Calibri Light"/>
          <w:sz w:val="28"/>
          <w:szCs w:val="28"/>
        </w:rPr>
      </w:pPr>
    </w:p>
    <w:sectPr w:rsidR="00DA0FBA" w:rsidRPr="00E25B83" w:rsidSect="00B137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32" w:rsidRDefault="00F57732" w:rsidP="009869FB">
      <w:pPr>
        <w:spacing w:after="0" w:line="240" w:lineRule="auto"/>
      </w:pPr>
      <w:r>
        <w:separator/>
      </w:r>
    </w:p>
  </w:endnote>
  <w:endnote w:type="continuationSeparator" w:id="0">
    <w:p w:rsidR="00F57732" w:rsidRDefault="00F57732" w:rsidP="0098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32" w:rsidRDefault="00F57732" w:rsidP="009869FB">
      <w:pPr>
        <w:spacing w:after="0" w:line="240" w:lineRule="auto"/>
      </w:pPr>
      <w:r>
        <w:separator/>
      </w:r>
    </w:p>
  </w:footnote>
  <w:footnote w:type="continuationSeparator" w:id="0">
    <w:p w:rsidR="00F57732" w:rsidRDefault="00F57732" w:rsidP="00986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45C"/>
    <w:multiLevelType w:val="hybridMultilevel"/>
    <w:tmpl w:val="B48E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06AD"/>
    <w:multiLevelType w:val="hybridMultilevel"/>
    <w:tmpl w:val="8928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7963"/>
    <w:multiLevelType w:val="hybridMultilevel"/>
    <w:tmpl w:val="7A626736"/>
    <w:lvl w:ilvl="0" w:tplc="EFC60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206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630D7"/>
    <w:multiLevelType w:val="hybridMultilevel"/>
    <w:tmpl w:val="B3869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3902"/>
    <w:multiLevelType w:val="hybridMultilevel"/>
    <w:tmpl w:val="0360B910"/>
    <w:lvl w:ilvl="0" w:tplc="EFC602B2">
      <w:start w:val="1"/>
      <w:numFmt w:val="bullet"/>
      <w:lvlText w:val=""/>
      <w:lvlJc w:val="left"/>
      <w:pPr>
        <w:tabs>
          <w:tab w:val="num" w:pos="1434"/>
        </w:tabs>
        <w:ind w:left="1434" w:hanging="363"/>
      </w:pPr>
      <w:rPr>
        <w:rFonts w:ascii="Symbol" w:hAnsi="Symbol" w:hint="default"/>
        <w:b w:val="0"/>
        <w:color w:val="00206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6F"/>
    <w:rsid w:val="000331F1"/>
    <w:rsid w:val="000D0AAF"/>
    <w:rsid w:val="000D4473"/>
    <w:rsid w:val="0013075C"/>
    <w:rsid w:val="00176797"/>
    <w:rsid w:val="0018410C"/>
    <w:rsid w:val="001846DD"/>
    <w:rsid w:val="0021203F"/>
    <w:rsid w:val="0023611D"/>
    <w:rsid w:val="00343051"/>
    <w:rsid w:val="00363A00"/>
    <w:rsid w:val="00367FBE"/>
    <w:rsid w:val="003C4B03"/>
    <w:rsid w:val="004203F0"/>
    <w:rsid w:val="00581B5B"/>
    <w:rsid w:val="00601A06"/>
    <w:rsid w:val="007E094F"/>
    <w:rsid w:val="00881F1D"/>
    <w:rsid w:val="008A4455"/>
    <w:rsid w:val="008C6C6F"/>
    <w:rsid w:val="009869FB"/>
    <w:rsid w:val="009F44BA"/>
    <w:rsid w:val="00B04A9C"/>
    <w:rsid w:val="00B1375D"/>
    <w:rsid w:val="00C07940"/>
    <w:rsid w:val="00D61A64"/>
    <w:rsid w:val="00DA0FBA"/>
    <w:rsid w:val="00DE2795"/>
    <w:rsid w:val="00E25B83"/>
    <w:rsid w:val="00E57107"/>
    <w:rsid w:val="00F57732"/>
    <w:rsid w:val="00F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6C6F"/>
    <w:pPr>
      <w:spacing w:after="0" w:line="240" w:lineRule="auto"/>
    </w:pPr>
  </w:style>
  <w:style w:type="table" w:customStyle="1" w:styleId="Jasnasiatkaakcent11">
    <w:name w:val="Jasna siatka — akcent 11"/>
    <w:basedOn w:val="Standardowy"/>
    <w:uiPriority w:val="62"/>
    <w:rsid w:val="00C07940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1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  <w:shd w:val="clear" w:color="auto" w:fill="F6F6F6"/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  <w:shd w:val="clear" w:color="auto" w:fill="F6F6F6"/>
      </w:tcPr>
    </w:tblStylePr>
    <w:tblStylePr w:type="band2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7940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C079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C0794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07940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0794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40"/>
    <w:rPr>
      <w:rFonts w:ascii="Tahoma" w:hAnsi="Tahoma" w:cs="Tahoma"/>
      <w:sz w:val="16"/>
      <w:szCs w:val="16"/>
    </w:rPr>
  </w:style>
  <w:style w:type="table" w:customStyle="1" w:styleId="Jasnasiatkaakcent111">
    <w:name w:val="Jasna siatka — akcent 111"/>
    <w:basedOn w:val="Standardowy"/>
    <w:uiPriority w:val="62"/>
    <w:rsid w:val="009869FB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1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  <w:shd w:val="clear" w:color="auto" w:fill="F6F6F6"/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  <w:shd w:val="clear" w:color="auto" w:fill="F6F6F6"/>
      </w:tcPr>
    </w:tblStylePr>
    <w:tblStylePr w:type="band2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</w:tcPr>
    </w:tblStylePr>
  </w:style>
  <w:style w:type="paragraph" w:styleId="Akapitzlist">
    <w:name w:val="List Paragraph"/>
    <w:basedOn w:val="Normalny"/>
    <w:uiPriority w:val="34"/>
    <w:qFormat/>
    <w:rsid w:val="009869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69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6C6F"/>
    <w:pPr>
      <w:spacing w:after="0" w:line="240" w:lineRule="auto"/>
    </w:pPr>
  </w:style>
  <w:style w:type="table" w:customStyle="1" w:styleId="Jasnasiatkaakcent11">
    <w:name w:val="Jasna siatka — akcent 11"/>
    <w:basedOn w:val="Standardowy"/>
    <w:uiPriority w:val="62"/>
    <w:rsid w:val="00C07940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1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  <w:shd w:val="clear" w:color="auto" w:fill="F6F6F6"/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  <w:shd w:val="clear" w:color="auto" w:fill="F6F6F6"/>
      </w:tcPr>
    </w:tblStylePr>
    <w:tblStylePr w:type="band2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7940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C079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C0794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07940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0794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40"/>
    <w:rPr>
      <w:rFonts w:ascii="Tahoma" w:hAnsi="Tahoma" w:cs="Tahoma"/>
      <w:sz w:val="16"/>
      <w:szCs w:val="16"/>
    </w:rPr>
  </w:style>
  <w:style w:type="table" w:customStyle="1" w:styleId="Jasnasiatkaakcent111">
    <w:name w:val="Jasna siatka — akcent 111"/>
    <w:basedOn w:val="Standardowy"/>
    <w:uiPriority w:val="62"/>
    <w:rsid w:val="009869FB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1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  <w:shd w:val="clear" w:color="auto" w:fill="F6F6F6"/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  <w:shd w:val="clear" w:color="auto" w:fill="F6F6F6"/>
      </w:tcPr>
    </w:tblStylePr>
    <w:tblStylePr w:type="band2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</w:tcPr>
    </w:tblStylePr>
  </w:style>
  <w:style w:type="paragraph" w:styleId="Akapitzlist">
    <w:name w:val="List Paragraph"/>
    <w:basedOn w:val="Normalny"/>
    <w:uiPriority w:val="34"/>
    <w:qFormat/>
    <w:rsid w:val="009869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8C8B-800C-474B-9D25-69A91AAC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Adam Think</cp:lastModifiedBy>
  <cp:revision>10</cp:revision>
  <dcterms:created xsi:type="dcterms:W3CDTF">2011-04-18T07:09:00Z</dcterms:created>
  <dcterms:modified xsi:type="dcterms:W3CDTF">2016-06-10T08:01:00Z</dcterms:modified>
</cp:coreProperties>
</file>